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9c93b47aed4e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 REKNESKAPSLAG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 REKNESKAPSLAG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369f83eed14ff4"/>
      <w:footerReference xmlns:r="http://schemas.openxmlformats.org/officeDocument/2006/relationships" w:type="default" r:id="R4ad287ac845748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 REKNESKAPSLAG SA   ·   Org.nr 971 081 082   ·   Jadarvegen 26B   ·   4365 NÆRBØ   ·   Tlf. 51 79 97 50   ·   post@hgrl.no   ·   www.hgrl.no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 REKNESKAPSLAG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369f83eed14ff4" /><Relationship Type="http://schemas.openxmlformats.org/officeDocument/2006/relationships/footer" Target="/word/footer1.xml" Id="R4ad287ac84574820" /></Relationships>
</file>