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0b8642f9d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SLIDRE REGNSKAP SA.</w:t>
      </w:r>
    </w:p>
    <w:sectPr>
      <w:headerReference xmlns:r="http://schemas.openxmlformats.org/officeDocument/2006/relationships" w:type="default" r:id="R442bd18b29e147f3"/>
      <w:footerReference xmlns:r="http://schemas.openxmlformats.org/officeDocument/2006/relationships" w:type="default" r:id="Rd046700af67a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bd18b29e147f3" /><Relationship Type="http://schemas.openxmlformats.org/officeDocument/2006/relationships/footer" Target="/word/footer1.xml" Id="Rd046700af67a4287" /></Relationships>
</file>