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0da1be63f44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HJELLE BAKERI &amp; KONDITORI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HJELLE BAKERI &amp; KONDITORI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62e85270c64cff"/>
      <w:footerReference xmlns:r="http://schemas.openxmlformats.org/officeDocument/2006/relationships" w:type="default" r:id="R2d7b6c78b3c848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HJELLE BAKERI &amp; KONDITORI AS   ·   Org.nr 968 304 739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HJELLE BAKERI &amp; KONDITORI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62e85270c64cff" /><Relationship Type="http://schemas.openxmlformats.org/officeDocument/2006/relationships/footer" Target="/word/footer1.xml" Id="R2d7b6c78b3c848a0" /></Relationships>
</file>