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31f6d483c340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RONILE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RONILE</w:t>
      </w:r>
    </w:p>
    <w:sectPr>
      <w:headerReference xmlns:r="http://schemas.openxmlformats.org/officeDocument/2006/relationships" w:type="default" r:id="R2d2a2c0cf5bc44d9"/>
      <w:footerReference xmlns:r="http://schemas.openxmlformats.org/officeDocument/2006/relationships" w:type="default" r:id="Rbd57b718211246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RONILE   ·   Org.nr 965 148 175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RONILE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2a2c0cf5bc44d9" /><Relationship Type="http://schemas.openxmlformats.org/officeDocument/2006/relationships/footer" Target="/word/footer1.xml" Id="Rbd57b7182112460b" /></Relationships>
</file>