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b68656aa1748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 EIENDOM AS</w:t>
      </w:r>
    </w:p>
    <w:sectPr>
      <w:headerReference xmlns:r="http://schemas.openxmlformats.org/officeDocument/2006/relationships" w:type="default" r:id="Rd04fbfdee4ac4891"/>
      <w:footerReference xmlns:r="http://schemas.openxmlformats.org/officeDocument/2006/relationships" w:type="default" r:id="Rff087a9df4214b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EIENDOM AS   ·   Org.nr 958 524 099   ·   Trondheimsveien 7C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4fbfdee4ac4891" /><Relationship Type="http://schemas.openxmlformats.org/officeDocument/2006/relationships/footer" Target="/word/footer1.xml" Id="Rff087a9df4214bf3" /></Relationships>
</file>