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4aef5a651145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Fredrikstad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KRONPRINSENSGATE 4 BORETTSLAG.</w:t>
      </w:r>
    </w:p>
    <w:sectPr>
      <w:headerReference xmlns:r="http://schemas.openxmlformats.org/officeDocument/2006/relationships" w:type="default" r:id="R169fa1a0a9fd4582"/>
      <w:footerReference xmlns:r="http://schemas.openxmlformats.org/officeDocument/2006/relationships" w:type="default" r:id="Rb917c59dc2ba46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KRONPRINSENSGATE 4 BORETTSLAG   ·   Org.nr 950 058 935   ·   c/o OBOS Østfold, Storgata 5   ·   1607 FREDRIKSTAD   ·   kronprinsensgate4@styrerommet.no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KRONPRINSENSGATE 4 BORETTSLAG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9fa1a0a9fd4582" /><Relationship Type="http://schemas.openxmlformats.org/officeDocument/2006/relationships/footer" Target="/word/footer1.xml" Id="Rb917c59dc2ba468d" /></Relationships>
</file>