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9dbf0d0a3146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LORAN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Godøya,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LORAN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ff33a2181c4efc"/>
      <w:footerReference xmlns:r="http://schemas.openxmlformats.org/officeDocument/2006/relationships" w:type="default" r:id="R54ecb75bb7ca4a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LORAN II AS   ·   Org.nr 948 555 956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LORAN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ff33a2181c4efc" /><Relationship Type="http://schemas.openxmlformats.org/officeDocument/2006/relationships/footer" Target="/word/footer1.xml" Id="R54ecb75bb7ca4a30" /></Relationships>
</file>