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c19237555f47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MYRDAHL OG SVEEN AS</w:t>
      </w:r>
    </w:p>
    <w:sectPr>
      <w:headerReference xmlns:r="http://schemas.openxmlformats.org/officeDocument/2006/relationships" w:type="default" r:id="Rc966a6199bcf42e4"/>
      <w:footerReference xmlns:r="http://schemas.openxmlformats.org/officeDocument/2006/relationships" w:type="default" r:id="R94e73c39db2c45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MYRDAHL OG SVEEN AS   ·   Org.nr 942 254 962   ·   Støperiveien 26   ·   2010 STRØMMEN   ·   Tlf. 63 89 46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MYRDAHL OG SVEEN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66a6199bcf42e4" /><Relationship Type="http://schemas.openxmlformats.org/officeDocument/2006/relationships/footer" Target="/word/footer1.xml" Id="R94e73c39db2c45c2" /></Relationships>
</file>