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e3db67cdf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b0b7e1f964e91"/>
      <w:footerReference xmlns:r="http://schemas.openxmlformats.org/officeDocument/2006/relationships" w:type="default" r:id="Re4600b71b8f2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BBL   ·   Org.nr 937 052 766   ·   Standardveien 1   ·   0581 OSLO   ·   Tlf. 22 86 55 00   ·   obos@obos.no   ·   www.obos.no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b0b7e1f964e91" /><Relationship Type="http://schemas.openxmlformats.org/officeDocument/2006/relationships/footer" Target="/word/footer1.xml" Id="Re4600b71b8f24b9d" /></Relationships>
</file>