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36d4b34e5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INVESTERING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III AS</w:t>
      </w:r>
    </w:p>
    <w:sectPr>
      <w:headerReference xmlns:r="http://schemas.openxmlformats.org/officeDocument/2006/relationships" w:type="default" r:id="Ra7a9bdc222de4fa0"/>
      <w:footerReference xmlns:r="http://schemas.openxmlformats.org/officeDocument/2006/relationships" w:type="default" r:id="R3c2a1a814483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III AS   ·   Org.nr 933 826 546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9bdc222de4fa0" /><Relationship Type="http://schemas.openxmlformats.org/officeDocument/2006/relationships/footer" Target="/word/footer1.xml" Id="R3c2a1a8144834187" /></Relationships>
</file>