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0b085dd3f4a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BAKKE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BAKKE INVEST AS</w:t>
      </w:r>
    </w:p>
    <w:sectPr>
      <w:headerReference xmlns:r="http://schemas.openxmlformats.org/officeDocument/2006/relationships" w:type="default" r:id="R3834ccbcdbee4084"/>
      <w:footerReference xmlns:r="http://schemas.openxmlformats.org/officeDocument/2006/relationships" w:type="default" r:id="Rbabaa7e97f63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BAKKE INVEST AS   ·   Org.nr 932 481 340   ·   Skippergata 2A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BAKKE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4ccbcdbee4084" /><Relationship Type="http://schemas.openxmlformats.org/officeDocument/2006/relationships/footer" Target="/word/footer1.xml" Id="Rbabaa7e97f6344c2" /></Relationships>
</file>