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108c631f9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 CAPITAL AS</w:t>
      </w:r>
    </w:p>
    <w:sectPr>
      <w:headerReference xmlns:r="http://schemas.openxmlformats.org/officeDocument/2006/relationships" w:type="default" r:id="Ra87b1760cc054b02"/>
      <w:footerReference xmlns:r="http://schemas.openxmlformats.org/officeDocument/2006/relationships" w:type="default" r:id="R23144d98e4fb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 CAPITAL AS   ·   Org.nr 930 824 798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b1760cc054b02" /><Relationship Type="http://schemas.openxmlformats.org/officeDocument/2006/relationships/footer" Target="/word/footer1.xml" Id="R23144d98e4fb4cff" /></Relationships>
</file>