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890f99acc48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STOREBRAND ASSET MANAGEMENT AS.</w:t>
      </w:r>
    </w:p>
    <w:sectPr>
      <w:headerReference xmlns:r="http://schemas.openxmlformats.org/officeDocument/2006/relationships" w:type="default" r:id="Re79e8f101dbe4926"/>
      <w:footerReference xmlns:r="http://schemas.openxmlformats.org/officeDocument/2006/relationships" w:type="default" r:id="Rc3bd4ea77406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e8f101dbe4926" /><Relationship Type="http://schemas.openxmlformats.org/officeDocument/2006/relationships/footer" Target="/word/footer1.xml" Id="Rc3bd4ea7740649a5" /></Relationships>
</file>