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464c726e048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 SOLUTION AS</w:t>
      </w:r>
    </w:p>
    <w:sectPr>
      <w:headerReference xmlns:r="http://schemas.openxmlformats.org/officeDocument/2006/relationships" w:type="default" r:id="R65316d222bb14f5e"/>
      <w:footerReference xmlns:r="http://schemas.openxmlformats.org/officeDocument/2006/relationships" w:type="default" r:id="R066327452290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 SOLUTION AS   ·   Org.nr 930 170 054   ·   Bamseveien 26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 SOLUTION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16d222bb14f5e" /><Relationship Type="http://schemas.openxmlformats.org/officeDocument/2006/relationships/footer" Target="/word/footer1.xml" Id="R0663274522904684" /></Relationships>
</file>