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bf453efd6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MEINERTY INVEST AS</w:t>
      </w:r>
    </w:p>
    <w:sectPr>
      <w:headerReference xmlns:r="http://schemas.openxmlformats.org/officeDocument/2006/relationships" w:type="default" r:id="R6c61a7246faa4be1"/>
      <w:footerReference xmlns:r="http://schemas.openxmlformats.org/officeDocument/2006/relationships" w:type="default" r:id="Re2bd0ac4ab29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MEINERTY INVEST AS   ·   Org.nr 929 070 550   ·   Brøtsøveien 1B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MEINERTY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1a7246faa4be1" /><Relationship Type="http://schemas.openxmlformats.org/officeDocument/2006/relationships/footer" Target="/word/footer1.xml" Id="Re2bd0ac4ab294db4" /></Relationships>
</file>