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a7fb2beba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 HOLDING AS</w:t>
      </w:r>
    </w:p>
    <w:sectPr>
      <w:headerReference xmlns:r="http://schemas.openxmlformats.org/officeDocument/2006/relationships" w:type="default" r:id="Rafcf11e2e4f84171"/>
      <w:footerReference xmlns:r="http://schemas.openxmlformats.org/officeDocument/2006/relationships" w:type="default" r:id="Rb254ee33173c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 HOLDING AS   ·   Org.nr 928 286 061   ·   Geilevegen 41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f11e2e4f84171" /><Relationship Type="http://schemas.openxmlformats.org/officeDocument/2006/relationships/footer" Target="/word/footer1.xml" Id="Rb254ee33173c4dbf" /></Relationships>
</file>