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d574d1383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 HOLDING AS</w:t>
      </w:r>
    </w:p>
    <w:sectPr>
      <w:headerReference xmlns:r="http://schemas.openxmlformats.org/officeDocument/2006/relationships" w:type="default" r:id="R0974aa5d83e8488d"/>
      <w:footerReference xmlns:r="http://schemas.openxmlformats.org/officeDocument/2006/relationships" w:type="default" r:id="Ra1b662cb90b6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 HOLDING AS   ·   Org.nr 928 286 061   ·   Geilevegen 41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4aa5d83e8488d" /><Relationship Type="http://schemas.openxmlformats.org/officeDocument/2006/relationships/footer" Target="/word/footer1.xml" Id="Ra1b662cb90b649ac" /></Relationships>
</file>