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647c14dcc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576745f0984fd3"/>
      <w:footerReference xmlns:r="http://schemas.openxmlformats.org/officeDocument/2006/relationships" w:type="default" r:id="R958b9c6e8da9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 HOLDING AS   ·   Org.nr 928 286 061   ·   Geilevegen 41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76745f0984fd3" /><Relationship Type="http://schemas.openxmlformats.org/officeDocument/2006/relationships/footer" Target="/word/footer1.xml" Id="R958b9c6e8da94396" /></Relationships>
</file>