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1794c9d7aa4c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SANDEN EQUITY AS.</w:t>
      </w:r>
    </w:p>
    <w:sectPr>
      <w:headerReference xmlns:r="http://schemas.openxmlformats.org/officeDocument/2006/relationships" w:type="default" r:id="Rbb6611dd8c9e45a9"/>
      <w:footerReference xmlns:r="http://schemas.openxmlformats.org/officeDocument/2006/relationships" w:type="default" r:id="R3d0f6d2f091846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611dd8c9e45a9" /><Relationship Type="http://schemas.openxmlformats.org/officeDocument/2006/relationships/footer" Target="/word/footer1.xml" Id="R3d0f6d2f09184655" /></Relationships>
</file>