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4e545db7e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MISS CAVA AS</w:t>
      </w:r>
    </w:p>
    <w:sectPr>
      <w:headerReference xmlns:r="http://schemas.openxmlformats.org/officeDocument/2006/relationships" w:type="default" r:id="R244de793ec4c4f7a"/>
      <w:footerReference xmlns:r="http://schemas.openxmlformats.org/officeDocument/2006/relationships" w:type="default" r:id="R5e460b13be28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MISS CAVA AS   ·   Org.nr 927 830 507   ·   c/o Anita Ramona Stub, Oldervikveien 51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MISS CAVA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de793ec4c4f7a" /><Relationship Type="http://schemas.openxmlformats.org/officeDocument/2006/relationships/footer" Target="/word/footer1.xml" Id="R5e460b13be284f94" /></Relationships>
</file>