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2bc5ca4c834a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Hegra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KAST AS.</w:t>
      </w:r>
    </w:p>
    <w:sectPr>
      <w:headerReference xmlns:r="http://schemas.openxmlformats.org/officeDocument/2006/relationships" w:type="default" r:id="Raa1b54497117454f"/>
      <w:footerReference xmlns:r="http://schemas.openxmlformats.org/officeDocument/2006/relationships" w:type="default" r:id="R89c4b0c626cc4a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KAST AS   ·   Org.nr 927 766 493   ·   c/o Kurt Tverås, Råvegen 444   ·   7520 HEGRA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1b54497117454f" /><Relationship Type="http://schemas.openxmlformats.org/officeDocument/2006/relationships/footer" Target="/word/footer1.xml" Id="R89c4b0c626cc4a60" /></Relationships>
</file>