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0f369cb95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SKRÅPEN INVEST AS.</w:t>
      </w:r>
    </w:p>
    <w:sectPr>
      <w:headerReference xmlns:r="http://schemas.openxmlformats.org/officeDocument/2006/relationships" w:type="default" r:id="Rc65f8160a922450b"/>
      <w:footerReference xmlns:r="http://schemas.openxmlformats.org/officeDocument/2006/relationships" w:type="default" r:id="Rdcaa7bbfc8f0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f8160a922450b" /><Relationship Type="http://schemas.openxmlformats.org/officeDocument/2006/relationships/footer" Target="/word/footer1.xml" Id="Rdcaa7bbfc8f04f8e" /></Relationships>
</file>