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e7e24c57e446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FLYGIND INVEST AS.</w:t>
      </w:r>
    </w:p>
    <w:sectPr>
      <w:headerReference xmlns:r="http://schemas.openxmlformats.org/officeDocument/2006/relationships" w:type="default" r:id="R3887f65910494883"/>
      <w:footerReference xmlns:r="http://schemas.openxmlformats.org/officeDocument/2006/relationships" w:type="default" r:id="R608f4e290bf042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7f65910494883" /><Relationship Type="http://schemas.openxmlformats.org/officeDocument/2006/relationships/footer" Target="/word/footer1.xml" Id="R608f4e290bf042af" /></Relationships>
</file>