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874e74e3e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AYOND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AYOND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52d94cba664667"/>
      <w:footerReference xmlns:r="http://schemas.openxmlformats.org/officeDocument/2006/relationships" w:type="default" r:id="Rc9fdf07252bd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AYOND SOLUTIONS AS   ·   Org.nr 926 811 797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AYOND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52d94cba664667" /><Relationship Type="http://schemas.openxmlformats.org/officeDocument/2006/relationships/footer" Target="/word/footer1.xml" Id="Rc9fdf07252bd44a6" /></Relationships>
</file>