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cbde24810e4ed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MADONE AS, org.nr 926 550 683,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MADONE AS</w:t>
      </w:r>
    </w:p>
    <w:sectPr>
      <w:headerReference xmlns:r="http://schemas.openxmlformats.org/officeDocument/2006/relationships" w:type="default" r:id="R27dbf78fd879498b"/>
      <w:footerReference xmlns:r="http://schemas.openxmlformats.org/officeDocument/2006/relationships" w:type="default" r:id="Ra3c00e53e7a843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MADONE AS   ·   Org.nr 926 550 683   ·   C. Sundts gate 17   ·   5004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MADONE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dbf78fd879498b" /><Relationship Type="http://schemas.openxmlformats.org/officeDocument/2006/relationships/footer" Target="/word/footer1.xml" Id="Ra3c00e53e7a843e9" /></Relationships>
</file>