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e1bedc3954c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ERS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 CAPITAL AS</w:t>
      </w:r>
    </w:p>
    <w:sectPr>
      <w:headerReference xmlns:r="http://schemas.openxmlformats.org/officeDocument/2006/relationships" w:type="default" r:id="R07fc6283b449427a"/>
      <w:footerReference xmlns:r="http://schemas.openxmlformats.org/officeDocument/2006/relationships" w:type="default" r:id="Rbacc6a90352248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 CAPITAL AS   ·   Org.nr 926 292 323   ·   Ankerveien 31M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fc6283b449427a" /><Relationship Type="http://schemas.openxmlformats.org/officeDocument/2006/relationships/footer" Target="/word/footer1.xml" Id="Rbacc6a9035224816" /></Relationships>
</file>