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25d091f60343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MOONAGE DAYDREAM AS, org.nr 926 189 697,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Frogner,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MOONAGE DAYDREAM AS</w:t>
      </w:r>
    </w:p>
    <w:sectPr>
      <w:headerReference xmlns:r="http://schemas.openxmlformats.org/officeDocument/2006/relationships" w:type="default" r:id="R458c3488d5694c2c"/>
      <w:footerReference xmlns:r="http://schemas.openxmlformats.org/officeDocument/2006/relationships" w:type="default" r:id="Ra8d34af1695d48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MOONAGE DAYDREAM AS   ·   Org.nr 926 189 697   ·   Elgtråkket 37   ·   2016 FROGNER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MOONAGE DAYDREAM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8c3488d5694c2c" /><Relationship Type="http://schemas.openxmlformats.org/officeDocument/2006/relationships/footer" Target="/word/footer1.xml" Id="Ra8d34af1695d484f" /></Relationships>
</file>