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f2d806f26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GULEN IV AS</w:t>
      </w:r>
    </w:p>
    <w:sectPr>
      <w:headerReference xmlns:r="http://schemas.openxmlformats.org/officeDocument/2006/relationships" w:type="default" r:id="Rf641dd24a5f743ca"/>
      <w:footerReference xmlns:r="http://schemas.openxmlformats.org/officeDocument/2006/relationships" w:type="default" r:id="R4e71d38f60b4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IV AS   ·   Org.nr 926 137 239   ·   c/o Emil Austgulen, Møllendalsveien 62D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1dd24a5f743ca" /><Relationship Type="http://schemas.openxmlformats.org/officeDocument/2006/relationships/footer" Target="/word/footer1.xml" Id="R4e71d38f60b446c7" /></Relationships>
</file>