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2e0c50194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 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 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0b80ceee5d45ef"/>
      <w:footerReference xmlns:r="http://schemas.openxmlformats.org/officeDocument/2006/relationships" w:type="default" r:id="Rbdf005f90b86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PI AS   ·   Org.nr 925 976 989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b80ceee5d45ef" /><Relationship Type="http://schemas.openxmlformats.org/officeDocument/2006/relationships/footer" Target="/word/footer1.xml" Id="Rbdf005f90b864176" /></Relationships>
</file>