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d84dfac324f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NORSE EQUITIES AS</w:t>
      </w:r>
    </w:p>
    <w:sectPr>
      <w:headerReference xmlns:r="http://schemas.openxmlformats.org/officeDocument/2006/relationships" w:type="default" r:id="R982d0ba0290140ff"/>
      <w:footerReference xmlns:r="http://schemas.openxmlformats.org/officeDocument/2006/relationships" w:type="default" r:id="R8ed6abd43835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EQUITIES AS   ·   Org.nr 925 903 396   ·  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d0ba0290140ff" /><Relationship Type="http://schemas.openxmlformats.org/officeDocument/2006/relationships/footer" Target="/word/footer1.xml" Id="R8ed6abd438354160" /></Relationships>
</file>