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4fb142fe449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VITESSE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VITESSE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81362ab7ee4f61"/>
      <w:footerReference xmlns:r="http://schemas.openxmlformats.org/officeDocument/2006/relationships" w:type="default" r:id="R5cf28062aafe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VITESSE CAPITAL AS   ·   Org.nr 925 700 509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VITESSE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81362ab7ee4f61" /><Relationship Type="http://schemas.openxmlformats.org/officeDocument/2006/relationships/footer" Target="/word/footer1.xml" Id="R5cf28062aafe4908" /></Relationships>
</file>