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bab79ba7fb4b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GRENNESS AS</w:t>
      </w:r>
    </w:p>
    <w:sectPr>
      <w:headerReference xmlns:r="http://schemas.openxmlformats.org/officeDocument/2006/relationships" w:type="default" r:id="R135e1ff7888b4558"/>
      <w:footerReference xmlns:r="http://schemas.openxmlformats.org/officeDocument/2006/relationships" w:type="default" r:id="Red2ea2b48b6d45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GRENNESS AS   ·   Org.nr 925 302 317   ·   c/o Nikolai Hegre Grenness, Ringshusveien 17B   ·   1176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GRENNESS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5e1ff7888b4558" /><Relationship Type="http://schemas.openxmlformats.org/officeDocument/2006/relationships/footer" Target="/word/footer1.xml" Id="Red2ea2b48b6d45b2" /></Relationships>
</file>