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c69fe15ed947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GRENNESS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GRENNESS AS</w:t>
      </w:r>
    </w:p>
    <w:sectPr>
      <w:headerReference xmlns:r="http://schemas.openxmlformats.org/officeDocument/2006/relationships" w:type="default" r:id="Rde2cbd3688dc4529"/>
      <w:footerReference xmlns:r="http://schemas.openxmlformats.org/officeDocument/2006/relationships" w:type="default" r:id="Rf21723a8790840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GRENNESS AS   ·   Org.nr 925 302 317   ·   c/o Nikolai Hegre Grenness, Ringshusveien 17B   ·   1176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GRENNESS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2cbd3688dc4529" /><Relationship Type="http://schemas.openxmlformats.org/officeDocument/2006/relationships/footer" Target="/word/footer1.xml" Id="Rf21723a87908401d" /></Relationships>
</file>