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35e4a2ac241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CRESPO AS</w:t>
      </w:r>
    </w:p>
    <w:sectPr>
      <w:headerReference xmlns:r="http://schemas.openxmlformats.org/officeDocument/2006/relationships" w:type="default" r:id="R15e0ea21258d428e"/>
      <w:footerReference xmlns:r="http://schemas.openxmlformats.org/officeDocument/2006/relationships" w:type="default" r:id="R1cfeefb1684749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CRESPO AS   ·   Org.nr 925 273 074   ·   c/o Nora Anker-Rasch, Balchens gate 6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CRESPO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e0ea21258d428e" /><Relationship Type="http://schemas.openxmlformats.org/officeDocument/2006/relationships/footer" Target="/word/footer1.xml" Id="R1cfeefb1684749dd" /></Relationships>
</file>