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4e8d53e3345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TDCG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TDCG AS</w:t>
      </w:r>
    </w:p>
    <w:sectPr>
      <w:headerReference xmlns:r="http://schemas.openxmlformats.org/officeDocument/2006/relationships" w:type="default" r:id="R5da4013b6c4e48ce"/>
      <w:footerReference xmlns:r="http://schemas.openxmlformats.org/officeDocument/2006/relationships" w:type="default" r:id="Re3b56ce66b05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TDCG AS   ·   Org.nr 924 944 684   ·   c/o Tonje Dyb,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4013b6c4e48ce" /><Relationship Type="http://schemas.openxmlformats.org/officeDocument/2006/relationships/footer" Target="/word/footer1.xml" Id="Re3b56ce66b054411" /></Relationships>
</file>