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a1e5044b64e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MUNTHE-DAHL INVEST AS</w:t>
      </w:r>
    </w:p>
    <w:sectPr>
      <w:headerReference xmlns:r="http://schemas.openxmlformats.org/officeDocument/2006/relationships" w:type="default" r:id="R78517b1af4544579"/>
      <w:footerReference xmlns:r="http://schemas.openxmlformats.org/officeDocument/2006/relationships" w:type="default" r:id="Re55e332761eb4f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MUNTHE-DAHL INVEST AS   ·   Org.nr 924 445 521   ·   c/o Oskar Munthe-Dahl, Raschs vei 102   ·   1185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MUNTHE-DAHL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17b1af4544579" /><Relationship Type="http://schemas.openxmlformats.org/officeDocument/2006/relationships/footer" Target="/word/footer1.xml" Id="Re55e332761eb4fb8" /></Relationships>
</file>