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d2c21eadf743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KAPECC INVEST AS</w:t>
      </w:r>
    </w:p>
    <w:sectPr>
      <w:headerReference xmlns:r="http://schemas.openxmlformats.org/officeDocument/2006/relationships" w:type="default" r:id="R181e271390324a59"/>
      <w:footerReference xmlns:r="http://schemas.openxmlformats.org/officeDocument/2006/relationships" w:type="default" r:id="Radfba9d5e5b34a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KAPECC INVEST AS   ·   Org.nr 923 982 280   ·   c/o Poul Erik Jensen, Kistebergåsen 20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KAPECC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1e271390324a59" /><Relationship Type="http://schemas.openxmlformats.org/officeDocument/2006/relationships/footer" Target="/word/footer1.xml" Id="Radfba9d5e5b34a03" /></Relationships>
</file>