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285cb86c94a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BIDCO AS</w:t>
      </w:r>
    </w:p>
    <w:sectPr>
      <w:headerReference xmlns:r="http://schemas.openxmlformats.org/officeDocument/2006/relationships" w:type="default" r:id="Rbf469343773e470a"/>
      <w:footerReference xmlns:r="http://schemas.openxmlformats.org/officeDocument/2006/relationships" w:type="default" r:id="R9608ca7ff8f1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69343773e470a" /><Relationship Type="http://schemas.openxmlformats.org/officeDocument/2006/relationships/footer" Target="/word/footer1.xml" Id="R9608ca7ff8f14c69" /></Relationships>
</file>