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2dd9600b5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CHIP BIDCO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CHIP BIDCO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cef3e11ef34d3b"/>
      <w:footerReference xmlns:r="http://schemas.openxmlformats.org/officeDocument/2006/relationships" w:type="default" r:id="Rc49b6cd697ca41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 BIDCO AS   ·   Org.nr 923 807 748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ef3e11ef34d3b" /><Relationship Type="http://schemas.openxmlformats.org/officeDocument/2006/relationships/footer" Target="/word/footer1.xml" Id="Rc49b6cd697ca41e1" /></Relationships>
</file>