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ab51bc205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TERRA HOLDING AS.</w:t>
      </w:r>
    </w:p>
    <w:sectPr>
      <w:headerReference xmlns:r="http://schemas.openxmlformats.org/officeDocument/2006/relationships" w:type="default" r:id="Rfd3ddcf5ecf44291"/>
      <w:footerReference xmlns:r="http://schemas.openxmlformats.org/officeDocument/2006/relationships" w:type="default" r:id="R1b03b1787a2c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ddcf5ecf44291" /><Relationship Type="http://schemas.openxmlformats.org/officeDocument/2006/relationships/footer" Target="/word/footer1.xml" Id="R1b03b1787a2c420b" /></Relationships>
</file>