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6eab26f1b49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TROLLKROKEN AS</w:t>
      </w:r>
    </w:p>
    <w:sectPr>
      <w:headerReference xmlns:r="http://schemas.openxmlformats.org/officeDocument/2006/relationships" w:type="default" r:id="R59940860a90046ef"/>
      <w:footerReference xmlns:r="http://schemas.openxmlformats.org/officeDocument/2006/relationships" w:type="default" r:id="R3985250333e3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TROLLKROKEN AS   ·   Org.nr 923 198 040   ·   c/o Ida T. Sætersdal, Breidablikkveien 11A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40860a90046ef" /><Relationship Type="http://schemas.openxmlformats.org/officeDocument/2006/relationships/footer" Target="/word/footer1.xml" Id="R3985250333e34dc7" /></Relationships>
</file>