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8d8885aa645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LORAN AS, org.nr 923 095 489,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LORAN AS</w:t>
      </w:r>
    </w:p>
    <w:sectPr>
      <w:headerReference xmlns:r="http://schemas.openxmlformats.org/officeDocument/2006/relationships" w:type="default" r:id="Ra12254648b03471d"/>
      <w:footerReference xmlns:r="http://schemas.openxmlformats.org/officeDocument/2006/relationships" w:type="default" r:id="R80a828427bf0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LORAN AS   ·   Org.nr 923 095 489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254648b03471d" /><Relationship Type="http://schemas.openxmlformats.org/officeDocument/2006/relationships/footer" Target="/word/footer1.xml" Id="R80a828427bf04489" /></Relationships>
</file>