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fd82e19c74a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BAKKERUD INVEST AS</w:t>
      </w:r>
    </w:p>
    <w:sectPr>
      <w:headerReference xmlns:r="http://schemas.openxmlformats.org/officeDocument/2006/relationships" w:type="default" r:id="R5872c0737dbb406a"/>
      <w:footerReference xmlns:r="http://schemas.openxmlformats.org/officeDocument/2006/relationships" w:type="default" r:id="Rf479febe9a90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BAKKERUD INVEST AS   ·   Org.nr 922 256 861   ·   c/o Lars Bratberg, Bakkerudveien 4B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2c0737dbb406a" /><Relationship Type="http://schemas.openxmlformats.org/officeDocument/2006/relationships/footer" Target="/word/footer1.xml" Id="Rf479febe9a90448e" /></Relationships>
</file>