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e43f1e033f46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BAKKERUD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BAKKERUD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b65c52f00e4ee2"/>
      <w:footerReference xmlns:r="http://schemas.openxmlformats.org/officeDocument/2006/relationships" w:type="default" r:id="R18dede72b7494e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BAKKERUD INVEST AS   ·   Org.nr 922 256 861   ·   c/o Lars Bratberg, Bakkerudveien 4B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b65c52f00e4ee2" /><Relationship Type="http://schemas.openxmlformats.org/officeDocument/2006/relationships/footer" Target="/word/footer1.xml" Id="R18dede72b7494e34" /></Relationships>
</file>