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ac30536a9c4c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NORTHLIGHT AS</w:t>
      </w:r>
    </w:p>
    <w:sectPr>
      <w:headerReference xmlns:r="http://schemas.openxmlformats.org/officeDocument/2006/relationships" w:type="default" r:id="R9484a9198bd341a8"/>
      <w:footerReference xmlns:r="http://schemas.openxmlformats.org/officeDocument/2006/relationships" w:type="default" r:id="R53cccd2c6a0d44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84a9198bd341a8" /><Relationship Type="http://schemas.openxmlformats.org/officeDocument/2006/relationships/footer" Target="/word/footer1.xml" Id="R53cccd2c6a0d44a1" /></Relationships>
</file>