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387d770c44b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SEABROKERS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SEABROKERS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ffea339d624fdd"/>
      <w:footerReference xmlns:r="http://schemas.openxmlformats.org/officeDocument/2006/relationships" w:type="default" r:id="R57a0fb9d1d1e4d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GROUP AS   ·   Org.nr 921 954 778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ffea339d624fdd" /><Relationship Type="http://schemas.openxmlformats.org/officeDocument/2006/relationships/footer" Target="/word/footer1.xml" Id="R57a0fb9d1d1e4d62" /></Relationships>
</file>