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a4e36e628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DALMA AS.</w:t>
      </w:r>
    </w:p>
    <w:sectPr>
      <w:headerReference xmlns:r="http://schemas.openxmlformats.org/officeDocument/2006/relationships" w:type="default" r:id="R0a7042ea4c4e49f1"/>
      <w:footerReference xmlns:r="http://schemas.openxmlformats.org/officeDocument/2006/relationships" w:type="default" r:id="R1de9b9602d70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042ea4c4e49f1" /><Relationship Type="http://schemas.openxmlformats.org/officeDocument/2006/relationships/footer" Target="/word/footer1.xml" Id="R1de9b9602d7049fb" /></Relationships>
</file>