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319930f544e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 TENNANT SONS &amp; 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TENNANT SONS &amp; CO AS</w:t>
      </w:r>
    </w:p>
    <w:sectPr>
      <w:headerReference xmlns:r="http://schemas.openxmlformats.org/officeDocument/2006/relationships" w:type="default" r:id="Rc19dfe76ad65427d"/>
      <w:footerReference xmlns:r="http://schemas.openxmlformats.org/officeDocument/2006/relationships" w:type="default" r:id="Rc408e3f02cc441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TENNANT SONS &amp; CO AS   ·   Org.nr 921 182 287   ·   c/o Johan Marcus B.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TENNANT SONS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9dfe76ad65427d" /><Relationship Type="http://schemas.openxmlformats.org/officeDocument/2006/relationships/footer" Target="/word/footer1.xml" Id="Rc408e3f02cc44152" /></Relationships>
</file>