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4fdf2abd6e40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PROPERTY GROUP AS</w:t>
      </w:r>
    </w:p>
    <w:sectPr>
      <w:headerReference xmlns:r="http://schemas.openxmlformats.org/officeDocument/2006/relationships" w:type="default" r:id="R91108adbadef4f43"/>
      <w:footerReference xmlns:r="http://schemas.openxmlformats.org/officeDocument/2006/relationships" w:type="default" r:id="R8fcb0a23ebab4e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PROPERTY GROUP AS   ·   Org.nr 920 753 752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PROPERTY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108adbadef4f43" /><Relationship Type="http://schemas.openxmlformats.org/officeDocument/2006/relationships/footer" Target="/word/footer1.xml" Id="R8fcb0a23ebab4ee6" /></Relationships>
</file>