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5365616f4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PATRIOTENE AS</w:t>
      </w:r>
    </w:p>
    <w:sectPr>
      <w:headerReference xmlns:r="http://schemas.openxmlformats.org/officeDocument/2006/relationships" w:type="default" r:id="Ra9e332949cef4d50"/>
      <w:footerReference xmlns:r="http://schemas.openxmlformats.org/officeDocument/2006/relationships" w:type="default" r:id="R34c642967691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PATRIOTENE AS   ·   Org.nr 920 415 210   ·   Dalaneveien 20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PATRIOTENE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332949cef4d50" /><Relationship Type="http://schemas.openxmlformats.org/officeDocument/2006/relationships/footer" Target="/word/footer1.xml" Id="R34c64296769141f9" /></Relationships>
</file>